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63" w:rsidRPr="00167506" w:rsidRDefault="00015B63" w:rsidP="00E55318">
      <w:pPr>
        <w:jc w:val="center"/>
        <w:rPr>
          <w:b/>
          <w:spacing w:val="16"/>
          <w:lang w:val="ru-RU"/>
        </w:rPr>
      </w:pPr>
      <w:bookmarkStart w:id="0" w:name="_GoBack"/>
      <w:bookmarkEnd w:id="0"/>
      <w:r w:rsidRPr="00167506">
        <w:rPr>
          <w:b/>
          <w:lang w:val="ru-RU"/>
        </w:rPr>
        <w:t>КОБРЫНСК</w:t>
      </w:r>
      <w:r w:rsidRPr="00167506">
        <w:rPr>
          <w:b/>
        </w:rPr>
        <w:t>I</w:t>
      </w:r>
      <w:r w:rsidRPr="00167506">
        <w:rPr>
          <w:b/>
          <w:lang w:val="ru-RU"/>
        </w:rPr>
        <w:t xml:space="preserve">      РАЁННЫ                                      </w:t>
      </w:r>
      <w:r w:rsidRPr="00167506">
        <w:rPr>
          <w:b/>
          <w:spacing w:val="16"/>
          <w:lang w:val="ru-RU"/>
        </w:rPr>
        <w:t>КОБРИНСКИЙ   РАЙОННЫЙ</w:t>
      </w:r>
    </w:p>
    <w:p w:rsidR="00015B63" w:rsidRPr="00167506" w:rsidRDefault="00015B63" w:rsidP="00015B63">
      <w:pPr>
        <w:jc w:val="center"/>
        <w:rPr>
          <w:b/>
          <w:spacing w:val="16"/>
          <w:lang w:val="ru-RU"/>
        </w:rPr>
      </w:pPr>
      <w:r w:rsidRPr="00167506">
        <w:rPr>
          <w:b/>
          <w:spacing w:val="14"/>
          <w:lang w:val="ru-RU"/>
        </w:rPr>
        <w:t>ВЫКАНАУЧЫ    КАМ</w:t>
      </w:r>
      <w:r w:rsidRPr="00167506">
        <w:rPr>
          <w:b/>
          <w:spacing w:val="14"/>
        </w:rPr>
        <w:t>I</w:t>
      </w:r>
      <w:r w:rsidRPr="00167506">
        <w:rPr>
          <w:b/>
          <w:spacing w:val="14"/>
          <w:lang w:val="ru-RU"/>
        </w:rPr>
        <w:t xml:space="preserve">ТЭТ </w:t>
      </w:r>
      <w:r w:rsidRPr="00167506">
        <w:rPr>
          <w:b/>
          <w:lang w:val="ru-RU"/>
        </w:rPr>
        <w:t xml:space="preserve">                              </w:t>
      </w:r>
      <w:r w:rsidRPr="00167506">
        <w:rPr>
          <w:b/>
          <w:spacing w:val="16"/>
          <w:lang w:val="ru-RU"/>
        </w:rPr>
        <w:t>ИСПОЛНИТЕЛЬНЫЙ КОМИТЕТ</w:t>
      </w:r>
    </w:p>
    <w:p w:rsidR="00015B63" w:rsidRPr="00167506" w:rsidRDefault="00015B63" w:rsidP="00015B63">
      <w:pPr>
        <w:spacing w:line="360" w:lineRule="auto"/>
        <w:jc w:val="center"/>
        <w:rPr>
          <w:b/>
          <w:spacing w:val="20"/>
          <w:lang w:val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360"/>
        <w:gridCol w:w="2280"/>
        <w:gridCol w:w="3858"/>
      </w:tblGrid>
      <w:tr w:rsidR="00015B63" w:rsidRPr="00167506" w:rsidTr="00030495">
        <w:trPr>
          <w:trHeight w:val="169"/>
        </w:trPr>
        <w:tc>
          <w:tcPr>
            <w:tcW w:w="3360" w:type="dxa"/>
            <w:hideMark/>
          </w:tcPr>
          <w:p w:rsidR="00015B63" w:rsidRPr="00167506" w:rsidRDefault="00015B63" w:rsidP="00015B63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pacing w:val="20"/>
                <w:sz w:val="28"/>
                <w:szCs w:val="28"/>
                <w:lang w:val="ru-RU" w:eastAsia="ru-RU"/>
              </w:rPr>
            </w:pPr>
            <w:r w:rsidRPr="00167506">
              <w:rPr>
                <w:b/>
                <w:spacing w:val="20"/>
                <w:sz w:val="28"/>
                <w:szCs w:val="28"/>
                <w:lang w:val="ru-RU" w:eastAsia="ru-RU"/>
              </w:rPr>
              <w:t>РАШЭННЕ</w:t>
            </w:r>
          </w:p>
        </w:tc>
        <w:tc>
          <w:tcPr>
            <w:tcW w:w="2280" w:type="dxa"/>
          </w:tcPr>
          <w:p w:rsidR="00015B63" w:rsidRPr="00167506" w:rsidRDefault="00015B63" w:rsidP="00015B63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pacing w:val="20"/>
                <w:sz w:val="28"/>
                <w:szCs w:val="28"/>
                <w:lang w:val="ru-RU" w:eastAsia="ru-RU"/>
              </w:rPr>
            </w:pPr>
          </w:p>
        </w:tc>
        <w:tc>
          <w:tcPr>
            <w:tcW w:w="3858" w:type="dxa"/>
            <w:hideMark/>
          </w:tcPr>
          <w:p w:rsidR="00015B63" w:rsidRPr="00167506" w:rsidRDefault="00015B63" w:rsidP="00015B63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pacing w:val="20"/>
                <w:sz w:val="28"/>
                <w:szCs w:val="28"/>
                <w:lang w:val="ru-RU" w:eastAsia="ru-RU"/>
              </w:rPr>
            </w:pPr>
            <w:r w:rsidRPr="00167506">
              <w:rPr>
                <w:b/>
                <w:spacing w:val="20"/>
                <w:sz w:val="28"/>
                <w:szCs w:val="28"/>
                <w:lang w:val="ru-RU" w:eastAsia="ru-RU"/>
              </w:rPr>
              <w:t>РЕШЕНИЕ</w:t>
            </w:r>
          </w:p>
        </w:tc>
      </w:tr>
    </w:tbl>
    <w:p w:rsidR="00015B63" w:rsidRPr="00167506" w:rsidRDefault="00015B63" w:rsidP="00015B63">
      <w:pPr>
        <w:rPr>
          <w:spacing w:val="20"/>
        </w:rPr>
      </w:pPr>
    </w:p>
    <w:p w:rsidR="00015B63" w:rsidRPr="00167506" w:rsidRDefault="007359E2" w:rsidP="00015B63">
      <w:pPr>
        <w:rPr>
          <w:sz w:val="30"/>
          <w:szCs w:val="30"/>
          <w:lang w:val="ru-RU"/>
        </w:rPr>
      </w:pPr>
      <w:r w:rsidRPr="00167506">
        <w:rPr>
          <w:sz w:val="30"/>
          <w:szCs w:val="30"/>
          <w:lang w:val="ru-RU"/>
        </w:rPr>
        <w:t>6 декаб</w:t>
      </w:r>
      <w:r w:rsidR="001727DE" w:rsidRPr="00167506">
        <w:rPr>
          <w:sz w:val="30"/>
          <w:szCs w:val="30"/>
          <w:lang w:val="ru-RU"/>
        </w:rPr>
        <w:t>ря</w:t>
      </w:r>
      <w:r w:rsidR="00015B63" w:rsidRPr="00167506">
        <w:rPr>
          <w:sz w:val="30"/>
          <w:szCs w:val="30"/>
          <w:lang w:val="ru-RU"/>
        </w:rPr>
        <w:t xml:space="preserve"> </w:t>
      </w:r>
      <w:r w:rsidR="00015B63" w:rsidRPr="00167506">
        <w:rPr>
          <w:sz w:val="30"/>
          <w:szCs w:val="30"/>
        </w:rPr>
        <w:t xml:space="preserve">2021 г. № </w:t>
      </w:r>
      <w:r w:rsidR="00167506">
        <w:rPr>
          <w:sz w:val="30"/>
          <w:szCs w:val="30"/>
          <w:lang w:val="ru-RU"/>
        </w:rPr>
        <w:t>2359</w:t>
      </w:r>
    </w:p>
    <w:p w:rsidR="00015B63" w:rsidRPr="00167506" w:rsidRDefault="00015B63" w:rsidP="00015B63">
      <w:pPr>
        <w:rPr>
          <w:b/>
          <w:spacing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19"/>
        <w:gridCol w:w="1579"/>
        <w:gridCol w:w="1998"/>
        <w:gridCol w:w="2930"/>
      </w:tblGrid>
      <w:tr w:rsidR="0066217C" w:rsidRPr="00167506" w:rsidTr="00030495">
        <w:tc>
          <w:tcPr>
            <w:tcW w:w="2519" w:type="dxa"/>
            <w:hideMark/>
          </w:tcPr>
          <w:p w:rsidR="00015B63" w:rsidRPr="00167506" w:rsidRDefault="00015B63" w:rsidP="00015B63">
            <w:pPr>
              <w:jc w:val="center"/>
              <w:rPr>
                <w:spacing w:val="20"/>
                <w:sz w:val="20"/>
                <w:szCs w:val="20"/>
              </w:rPr>
            </w:pPr>
            <w:r w:rsidRPr="00167506">
              <w:rPr>
                <w:sz w:val="20"/>
                <w:szCs w:val="20"/>
              </w:rPr>
              <w:t xml:space="preserve">г. </w:t>
            </w:r>
            <w:proofErr w:type="spellStart"/>
            <w:r w:rsidRPr="00167506">
              <w:rPr>
                <w:sz w:val="20"/>
                <w:szCs w:val="20"/>
              </w:rPr>
              <w:t>Кобрын</w:t>
            </w:r>
            <w:proofErr w:type="spellEnd"/>
          </w:p>
        </w:tc>
        <w:tc>
          <w:tcPr>
            <w:tcW w:w="1579" w:type="dxa"/>
          </w:tcPr>
          <w:p w:rsidR="00015B63" w:rsidRPr="00167506" w:rsidRDefault="00015B63" w:rsidP="00015B63">
            <w:pPr>
              <w:rPr>
                <w:spacing w:val="20"/>
              </w:rPr>
            </w:pPr>
          </w:p>
        </w:tc>
        <w:tc>
          <w:tcPr>
            <w:tcW w:w="1998" w:type="dxa"/>
          </w:tcPr>
          <w:p w:rsidR="00015B63" w:rsidRPr="00167506" w:rsidRDefault="00015B63" w:rsidP="0001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  <w:hideMark/>
          </w:tcPr>
          <w:p w:rsidR="00015B63" w:rsidRPr="00167506" w:rsidRDefault="00015B63" w:rsidP="00015B63">
            <w:pPr>
              <w:jc w:val="center"/>
              <w:rPr>
                <w:spacing w:val="20"/>
                <w:sz w:val="20"/>
                <w:szCs w:val="20"/>
              </w:rPr>
            </w:pPr>
            <w:r w:rsidRPr="00167506">
              <w:rPr>
                <w:sz w:val="20"/>
                <w:szCs w:val="20"/>
              </w:rPr>
              <w:t xml:space="preserve">г. </w:t>
            </w:r>
            <w:proofErr w:type="spellStart"/>
            <w:r w:rsidRPr="00167506">
              <w:rPr>
                <w:sz w:val="20"/>
                <w:szCs w:val="20"/>
              </w:rPr>
              <w:t>Кобрин</w:t>
            </w:r>
            <w:proofErr w:type="spellEnd"/>
          </w:p>
        </w:tc>
      </w:tr>
    </w:tbl>
    <w:p w:rsidR="00015B63" w:rsidRPr="00167506" w:rsidRDefault="00015B63" w:rsidP="00015B63">
      <w:pPr>
        <w:spacing w:line="194" w:lineRule="auto"/>
        <w:jc w:val="both"/>
        <w:rPr>
          <w:spacing w:val="-4"/>
          <w:sz w:val="30"/>
          <w:szCs w:val="30"/>
          <w:lang w:val="ru-RU"/>
        </w:rPr>
      </w:pPr>
    </w:p>
    <w:p w:rsidR="009A3B90" w:rsidRPr="00167506" w:rsidRDefault="009A3B90" w:rsidP="009A3B90">
      <w:pPr>
        <w:pStyle w:val="a3"/>
        <w:spacing w:line="194" w:lineRule="auto"/>
        <w:ind w:right="4527"/>
        <w:jc w:val="both"/>
        <w:rPr>
          <w:spacing w:val="-4"/>
          <w:lang w:val="ru-RU"/>
        </w:rPr>
      </w:pPr>
    </w:p>
    <w:p w:rsidR="001E142C" w:rsidRPr="00167506" w:rsidRDefault="00C34E30" w:rsidP="003304E6">
      <w:pPr>
        <w:pStyle w:val="a3"/>
        <w:spacing w:line="280" w:lineRule="exact"/>
        <w:ind w:right="2409"/>
        <w:jc w:val="both"/>
        <w:rPr>
          <w:spacing w:val="-4"/>
          <w:lang w:val="ru-RU"/>
        </w:rPr>
      </w:pPr>
      <w:r w:rsidRPr="00167506">
        <w:rPr>
          <w:spacing w:val="-4"/>
          <w:lang w:val="ru-RU"/>
        </w:rPr>
        <w:t xml:space="preserve">Об определении перечня объектов </w:t>
      </w:r>
    </w:p>
    <w:p w:rsidR="001E142C" w:rsidRDefault="00C34E30" w:rsidP="003304E6">
      <w:pPr>
        <w:pStyle w:val="a3"/>
        <w:spacing w:line="280" w:lineRule="exact"/>
        <w:ind w:right="2409"/>
        <w:jc w:val="both"/>
        <w:rPr>
          <w:spacing w:val="-4"/>
          <w:lang w:val="ru-RU"/>
        </w:rPr>
      </w:pPr>
      <w:r w:rsidRPr="00C34E30">
        <w:rPr>
          <w:spacing w:val="-4"/>
          <w:lang w:val="ru-RU"/>
        </w:rPr>
        <w:t xml:space="preserve">для отбывания осужденными наказания </w:t>
      </w:r>
    </w:p>
    <w:p w:rsidR="009A3B90" w:rsidRDefault="00C34E30" w:rsidP="003304E6">
      <w:pPr>
        <w:pStyle w:val="a3"/>
        <w:spacing w:line="280" w:lineRule="exact"/>
        <w:ind w:right="2409"/>
        <w:jc w:val="both"/>
        <w:rPr>
          <w:lang w:val="ru-RU"/>
        </w:rPr>
      </w:pPr>
      <w:r w:rsidRPr="00C34E30">
        <w:rPr>
          <w:spacing w:val="-4"/>
          <w:lang w:val="ru-RU"/>
        </w:rPr>
        <w:t>в виде общественных работ</w:t>
      </w:r>
      <w:r w:rsidR="0019666D" w:rsidRPr="0019666D">
        <w:rPr>
          <w:spacing w:val="-4"/>
          <w:lang w:val="ru-RU"/>
        </w:rPr>
        <w:t xml:space="preserve"> </w:t>
      </w:r>
    </w:p>
    <w:p w:rsidR="002A46D8" w:rsidRDefault="002A46D8" w:rsidP="002A46D8">
      <w:pPr>
        <w:pStyle w:val="a3"/>
        <w:spacing w:line="360" w:lineRule="auto"/>
        <w:ind w:right="-1" w:firstLine="709"/>
        <w:jc w:val="both"/>
        <w:rPr>
          <w:lang w:val="ru-RU"/>
        </w:rPr>
      </w:pPr>
    </w:p>
    <w:p w:rsidR="0019666D" w:rsidRPr="0019666D" w:rsidRDefault="00C34E30" w:rsidP="0019666D">
      <w:pPr>
        <w:tabs>
          <w:tab w:val="left" w:pos="6840"/>
        </w:tabs>
        <w:ind w:right="-1" w:firstLine="709"/>
        <w:jc w:val="both"/>
        <w:rPr>
          <w:sz w:val="30"/>
          <w:szCs w:val="30"/>
          <w:lang w:val="ru-RU"/>
        </w:rPr>
      </w:pPr>
      <w:r w:rsidRPr="00C34E30">
        <w:rPr>
          <w:sz w:val="30"/>
          <w:szCs w:val="30"/>
          <w:lang w:val="ru-RU"/>
        </w:rPr>
        <w:t xml:space="preserve">На основании части 1 статьи 23 Уголовно-исполнительного кодекса Республики Беларусь </w:t>
      </w:r>
      <w:r w:rsidR="0019666D" w:rsidRPr="0019666D">
        <w:rPr>
          <w:sz w:val="30"/>
          <w:szCs w:val="30"/>
          <w:lang w:val="ru-RU"/>
        </w:rPr>
        <w:t>Кобринский районный исполнительный комитет РЕШИЛ:</w:t>
      </w:r>
    </w:p>
    <w:p w:rsidR="00C34E30" w:rsidRDefault="00C34E30" w:rsidP="00C34E30">
      <w:pPr>
        <w:tabs>
          <w:tab w:val="left" w:pos="6840"/>
        </w:tabs>
        <w:ind w:right="-1" w:firstLine="709"/>
        <w:jc w:val="both"/>
        <w:rPr>
          <w:sz w:val="30"/>
          <w:szCs w:val="30"/>
          <w:lang w:val="ru-RU"/>
        </w:rPr>
      </w:pPr>
      <w:r w:rsidRPr="00C34E30">
        <w:rPr>
          <w:sz w:val="30"/>
          <w:szCs w:val="30"/>
          <w:lang w:val="ru-RU"/>
        </w:rPr>
        <w:t>1. Определить перечень объектов для отбывания осужденными</w:t>
      </w:r>
      <w:r>
        <w:rPr>
          <w:sz w:val="30"/>
          <w:szCs w:val="30"/>
          <w:lang w:val="ru-RU"/>
        </w:rPr>
        <w:t xml:space="preserve"> </w:t>
      </w:r>
      <w:r w:rsidRPr="00C34E30">
        <w:rPr>
          <w:sz w:val="30"/>
          <w:szCs w:val="30"/>
          <w:lang w:val="ru-RU"/>
        </w:rPr>
        <w:t xml:space="preserve">наказания в виде общественных работ </w:t>
      </w:r>
      <w:r w:rsidR="008E2DAC">
        <w:rPr>
          <w:sz w:val="30"/>
          <w:szCs w:val="30"/>
          <w:lang w:val="ru-RU"/>
        </w:rPr>
        <w:t xml:space="preserve">в Кобринском районе </w:t>
      </w:r>
      <w:r w:rsidRPr="00C34E30">
        <w:rPr>
          <w:sz w:val="30"/>
          <w:szCs w:val="30"/>
          <w:lang w:val="ru-RU"/>
        </w:rPr>
        <w:t>согласно</w:t>
      </w:r>
      <w:r>
        <w:rPr>
          <w:sz w:val="30"/>
          <w:szCs w:val="30"/>
          <w:lang w:val="ru-RU"/>
        </w:rPr>
        <w:t xml:space="preserve"> </w:t>
      </w:r>
      <w:r w:rsidRPr="00C34E30">
        <w:rPr>
          <w:sz w:val="30"/>
          <w:szCs w:val="30"/>
          <w:lang w:val="ru-RU"/>
        </w:rPr>
        <w:t>приложению.</w:t>
      </w:r>
    </w:p>
    <w:p w:rsidR="002C1826" w:rsidRDefault="00A1718B" w:rsidP="003304E6">
      <w:pPr>
        <w:tabs>
          <w:tab w:val="left" w:pos="6840"/>
        </w:tabs>
        <w:ind w:right="-1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19666D" w:rsidRPr="0019666D">
        <w:rPr>
          <w:sz w:val="30"/>
          <w:szCs w:val="30"/>
          <w:lang w:val="ru-RU"/>
        </w:rPr>
        <w:t>. Настоящее решение вступает в силу после его официального опубликования.</w:t>
      </w:r>
      <w:r w:rsidR="002C1826">
        <w:rPr>
          <w:sz w:val="30"/>
          <w:szCs w:val="30"/>
          <w:lang w:val="ru-RU"/>
        </w:rPr>
        <w:t xml:space="preserve"> </w:t>
      </w:r>
    </w:p>
    <w:p w:rsidR="002C1826" w:rsidRPr="002C1826" w:rsidRDefault="002C1826" w:rsidP="002C1826">
      <w:pPr>
        <w:tabs>
          <w:tab w:val="left" w:pos="6840"/>
        </w:tabs>
        <w:spacing w:line="360" w:lineRule="auto"/>
        <w:ind w:right="-1" w:firstLine="709"/>
        <w:jc w:val="both"/>
        <w:rPr>
          <w:sz w:val="30"/>
          <w:szCs w:val="30"/>
          <w:lang w:val="ru-RU"/>
        </w:rPr>
      </w:pPr>
    </w:p>
    <w:p w:rsidR="009A3B90" w:rsidRPr="000614B7" w:rsidRDefault="00514B91" w:rsidP="009A3B90">
      <w:pPr>
        <w:tabs>
          <w:tab w:val="left" w:pos="6840"/>
        </w:tabs>
        <w:spacing w:line="280" w:lineRule="exact"/>
        <w:ind w:right="-18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Председатель</w:t>
      </w:r>
      <w:r>
        <w:rPr>
          <w:sz w:val="30"/>
          <w:szCs w:val="30"/>
          <w:lang w:val="ru-RU"/>
        </w:rPr>
        <w:tab/>
      </w:r>
      <w:proofErr w:type="spellStart"/>
      <w:r>
        <w:rPr>
          <w:sz w:val="30"/>
          <w:szCs w:val="30"/>
          <w:lang w:val="ru-RU"/>
        </w:rPr>
        <w:t>М</w:t>
      </w:r>
      <w:r w:rsidR="009A3B90" w:rsidRPr="000614B7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М</w:t>
      </w:r>
      <w:r w:rsidR="009A3B90" w:rsidRPr="000614B7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Гришкевич</w:t>
      </w:r>
      <w:proofErr w:type="spellEnd"/>
    </w:p>
    <w:p w:rsidR="009A3B90" w:rsidRPr="000614B7" w:rsidRDefault="009A3B90" w:rsidP="009A3B90">
      <w:pPr>
        <w:tabs>
          <w:tab w:val="left" w:pos="3960"/>
        </w:tabs>
        <w:spacing w:line="360" w:lineRule="auto"/>
        <w:rPr>
          <w:sz w:val="30"/>
          <w:szCs w:val="30"/>
          <w:lang w:val="ru-RU"/>
        </w:rPr>
      </w:pPr>
    </w:p>
    <w:p w:rsidR="009A3B90" w:rsidRDefault="0019666D" w:rsidP="009A3B90">
      <w:pPr>
        <w:tabs>
          <w:tab w:val="left" w:pos="6804"/>
          <w:tab w:val="left" w:pos="6840"/>
        </w:tabs>
        <w:spacing w:line="280" w:lineRule="exact"/>
        <w:ind w:right="-187"/>
        <w:rPr>
          <w:sz w:val="30"/>
          <w:szCs w:val="30"/>
          <w:lang w:val="ru-RU"/>
        </w:rPr>
      </w:pPr>
      <w:r w:rsidRPr="0019666D">
        <w:rPr>
          <w:sz w:val="30"/>
          <w:szCs w:val="30"/>
          <w:lang w:val="ru-RU"/>
        </w:rPr>
        <w:t>Управляющий делами</w:t>
      </w:r>
      <w:r w:rsidR="004B6174">
        <w:rPr>
          <w:sz w:val="30"/>
          <w:szCs w:val="30"/>
          <w:lang w:val="ru-RU"/>
        </w:rPr>
        <w:tab/>
      </w:r>
      <w:proofErr w:type="spellStart"/>
      <w:r w:rsidRPr="0019666D">
        <w:rPr>
          <w:sz w:val="30"/>
          <w:szCs w:val="30"/>
          <w:lang w:val="ru-RU"/>
        </w:rPr>
        <w:t>З.В.Петросюк</w:t>
      </w:r>
      <w:proofErr w:type="spellEnd"/>
    </w:p>
    <w:p w:rsidR="009A3B90" w:rsidRDefault="009A3B90" w:rsidP="009A3B90">
      <w:pPr>
        <w:tabs>
          <w:tab w:val="left" w:pos="6804"/>
          <w:tab w:val="left" w:pos="6840"/>
        </w:tabs>
        <w:spacing w:line="280" w:lineRule="exact"/>
        <w:ind w:right="-187"/>
        <w:rPr>
          <w:sz w:val="30"/>
          <w:szCs w:val="30"/>
          <w:lang w:val="ru-RU"/>
        </w:rPr>
      </w:pPr>
    </w:p>
    <w:p w:rsidR="0019666D" w:rsidRDefault="0019666D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E55318" w:rsidRPr="00E55318" w:rsidRDefault="00E55318" w:rsidP="003D7A2C">
      <w:pPr>
        <w:pStyle w:val="agree"/>
        <w:shd w:val="clear" w:color="auto" w:fill="FFFFFF"/>
        <w:spacing w:after="0" w:line="280" w:lineRule="exact"/>
        <w:rPr>
          <w:i w:val="0"/>
          <w:iCs w:val="0"/>
          <w:sz w:val="30"/>
          <w:szCs w:val="30"/>
          <w:lang w:eastAsia="en-US"/>
        </w:rPr>
      </w:pPr>
      <w:r w:rsidRPr="00E55318">
        <w:rPr>
          <w:i w:val="0"/>
          <w:iCs w:val="0"/>
          <w:sz w:val="30"/>
          <w:szCs w:val="30"/>
          <w:lang w:eastAsia="en-US"/>
        </w:rPr>
        <w:t>СОГЛАСОВАНО</w:t>
      </w:r>
    </w:p>
    <w:p w:rsidR="00E55318" w:rsidRPr="00E55318" w:rsidRDefault="00E55318" w:rsidP="003D7A2C">
      <w:pPr>
        <w:pStyle w:val="agree"/>
        <w:shd w:val="clear" w:color="auto" w:fill="FFFFFF"/>
        <w:spacing w:after="0" w:line="280" w:lineRule="exact"/>
        <w:rPr>
          <w:i w:val="0"/>
          <w:iCs w:val="0"/>
          <w:sz w:val="30"/>
          <w:szCs w:val="30"/>
          <w:lang w:eastAsia="en-US"/>
        </w:rPr>
      </w:pPr>
      <w:r w:rsidRPr="00E55318">
        <w:rPr>
          <w:i w:val="0"/>
          <w:iCs w:val="0"/>
          <w:sz w:val="30"/>
          <w:szCs w:val="30"/>
          <w:lang w:eastAsia="en-US"/>
        </w:rPr>
        <w:t>Уголовно-исполнительная инспекция</w:t>
      </w:r>
      <w:r w:rsidRPr="00E55318">
        <w:rPr>
          <w:i w:val="0"/>
          <w:iCs w:val="0"/>
          <w:sz w:val="30"/>
          <w:szCs w:val="30"/>
          <w:lang w:eastAsia="en-US"/>
        </w:rPr>
        <w:br/>
        <w:t xml:space="preserve">отдела внутренних дел </w:t>
      </w:r>
      <w:r>
        <w:rPr>
          <w:i w:val="0"/>
          <w:iCs w:val="0"/>
          <w:sz w:val="30"/>
          <w:szCs w:val="30"/>
          <w:lang w:eastAsia="en-US"/>
        </w:rPr>
        <w:t>Кобрин</w:t>
      </w:r>
      <w:r w:rsidRPr="00E55318">
        <w:rPr>
          <w:i w:val="0"/>
          <w:iCs w:val="0"/>
          <w:sz w:val="30"/>
          <w:szCs w:val="30"/>
          <w:lang w:eastAsia="en-US"/>
        </w:rPr>
        <w:t>ского</w:t>
      </w:r>
      <w:r w:rsidRPr="00E55318">
        <w:rPr>
          <w:i w:val="0"/>
          <w:iCs w:val="0"/>
          <w:sz w:val="30"/>
          <w:szCs w:val="30"/>
          <w:lang w:eastAsia="en-US"/>
        </w:rPr>
        <w:br/>
        <w:t>районного исполнительного комитета</w:t>
      </w:r>
    </w:p>
    <w:p w:rsidR="0019666D" w:rsidRDefault="0019666D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4D2512" w:rsidRDefault="004D2512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4D2512" w:rsidRDefault="004D2512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3D7A2C" w:rsidRDefault="003D7A2C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3D7A2C" w:rsidRDefault="003D7A2C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A1718B" w:rsidRDefault="00A1718B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1E142C" w:rsidRDefault="001E142C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</w:p>
    <w:p w:rsidR="002762F5" w:rsidRDefault="002A46D8" w:rsidP="00B138BB">
      <w:pPr>
        <w:tabs>
          <w:tab w:val="left" w:pos="6804"/>
          <w:tab w:val="left" w:pos="6840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</w:t>
      </w:r>
    </w:p>
    <w:p w:rsidR="00D73F2B" w:rsidRDefault="00D73F2B">
      <w:pPr>
        <w:rPr>
          <w:sz w:val="18"/>
          <w:szCs w:val="18"/>
          <w:lang w:val="ru-RU"/>
        </w:rPr>
      </w:pPr>
    </w:p>
    <w:tbl>
      <w:tblPr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4089"/>
      </w:tblGrid>
      <w:tr w:rsidR="00EF04C6" w:rsidRPr="00792E94" w:rsidTr="00C73403">
        <w:tc>
          <w:tcPr>
            <w:tcW w:w="2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4C6" w:rsidRPr="00EF04C6" w:rsidRDefault="00EF04C6" w:rsidP="00EF04C6">
            <w:pPr>
              <w:widowControl/>
              <w:autoSpaceDE/>
              <w:autoSpaceDN/>
              <w:rPr>
                <w:rFonts w:eastAsiaTheme="minorEastAsia"/>
                <w:sz w:val="30"/>
                <w:szCs w:val="30"/>
                <w:lang w:val="ru-RU" w:eastAsia="ru-RU"/>
              </w:rPr>
            </w:pPr>
          </w:p>
        </w:tc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4C6" w:rsidRPr="00EF04C6" w:rsidRDefault="0019666D" w:rsidP="00EF04C6">
            <w:pPr>
              <w:widowControl/>
              <w:autoSpaceDE/>
              <w:autoSpaceDN/>
              <w:spacing w:line="280" w:lineRule="exact"/>
              <w:ind w:left="278"/>
              <w:rPr>
                <w:rFonts w:eastAsiaTheme="minorEastAsia"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sz w:val="30"/>
                <w:szCs w:val="30"/>
                <w:lang w:val="ru-RU" w:eastAsia="ru-RU"/>
              </w:rPr>
              <w:t>Приложение</w:t>
            </w:r>
            <w:r w:rsidR="00973B7B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</w:p>
          <w:p w:rsidR="00EF04C6" w:rsidRPr="00EF04C6" w:rsidRDefault="00CB0A4F" w:rsidP="007359E2">
            <w:pPr>
              <w:widowControl/>
              <w:autoSpaceDE/>
              <w:autoSpaceDN/>
              <w:spacing w:line="280" w:lineRule="exact"/>
              <w:ind w:left="278"/>
              <w:rPr>
                <w:rFonts w:eastAsiaTheme="minorEastAsia"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sz w:val="30"/>
                <w:szCs w:val="30"/>
                <w:lang w:val="ru-RU" w:eastAsia="ru-RU"/>
              </w:rPr>
              <w:t>к решению</w:t>
            </w:r>
            <w:r w:rsidR="00EF04C6" w:rsidRPr="00EF04C6">
              <w:rPr>
                <w:rFonts w:eastAsiaTheme="minorEastAsia"/>
                <w:sz w:val="30"/>
                <w:szCs w:val="30"/>
                <w:lang w:val="ru-RU" w:eastAsia="ru-RU"/>
              </w:rPr>
              <w:br/>
              <w:t>Кобринского районного</w:t>
            </w:r>
            <w:r w:rsidR="00EF04C6" w:rsidRPr="00EF04C6">
              <w:rPr>
                <w:rFonts w:eastAsiaTheme="minorEastAsia"/>
                <w:sz w:val="30"/>
                <w:szCs w:val="30"/>
                <w:lang w:val="ru-RU" w:eastAsia="ru-RU"/>
              </w:rPr>
              <w:br/>
              <w:t>исполнительного комитета</w:t>
            </w:r>
            <w:r w:rsidR="00EF04C6" w:rsidRPr="00EF04C6">
              <w:rPr>
                <w:rFonts w:eastAsiaTheme="minorEastAsia"/>
                <w:sz w:val="30"/>
                <w:szCs w:val="30"/>
                <w:lang w:val="ru-RU" w:eastAsia="ru-RU"/>
              </w:rPr>
              <w:br/>
            </w:r>
            <w:r w:rsidR="007359E2">
              <w:rPr>
                <w:rFonts w:eastAsiaTheme="minorEastAsia"/>
                <w:sz w:val="30"/>
                <w:szCs w:val="30"/>
                <w:lang w:val="ru-RU" w:eastAsia="ru-RU"/>
              </w:rPr>
              <w:t>06.12.</w:t>
            </w:r>
            <w:r w:rsidR="0019666D">
              <w:rPr>
                <w:rFonts w:eastAsiaTheme="minorEastAsia"/>
                <w:sz w:val="30"/>
                <w:szCs w:val="30"/>
                <w:lang w:val="ru-RU" w:eastAsia="ru-RU"/>
              </w:rPr>
              <w:t>2021</w:t>
            </w:r>
            <w:r w:rsidR="004D0930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№ </w:t>
            </w:r>
            <w:r w:rsidR="00792E94">
              <w:rPr>
                <w:rFonts w:eastAsiaTheme="minorEastAsia"/>
                <w:sz w:val="30"/>
                <w:szCs w:val="30"/>
                <w:lang w:val="ru-RU" w:eastAsia="ru-RU"/>
              </w:rPr>
              <w:t>2359</w:t>
            </w:r>
          </w:p>
        </w:tc>
      </w:tr>
    </w:tbl>
    <w:p w:rsidR="004D0930" w:rsidRDefault="004D0930" w:rsidP="002A46D8">
      <w:pPr>
        <w:widowControl/>
        <w:autoSpaceDE/>
        <w:autoSpaceDN/>
        <w:spacing w:line="280" w:lineRule="exact"/>
        <w:rPr>
          <w:rFonts w:eastAsiaTheme="minorEastAsia"/>
          <w:bCs/>
          <w:sz w:val="30"/>
          <w:szCs w:val="30"/>
          <w:lang w:val="ru-RU" w:eastAsia="ru-RU"/>
        </w:rPr>
      </w:pPr>
    </w:p>
    <w:p w:rsidR="0019666D" w:rsidRPr="0019666D" w:rsidRDefault="0019666D" w:rsidP="0019666D">
      <w:pPr>
        <w:widowControl/>
        <w:autoSpaceDE/>
        <w:autoSpaceDN/>
        <w:spacing w:line="280" w:lineRule="exact"/>
        <w:rPr>
          <w:rFonts w:eastAsiaTheme="minorEastAsia"/>
          <w:bCs/>
          <w:sz w:val="30"/>
          <w:szCs w:val="30"/>
          <w:lang w:val="ru-RU" w:eastAsia="ru-RU"/>
        </w:rPr>
      </w:pPr>
      <w:r w:rsidRPr="0019666D">
        <w:rPr>
          <w:rFonts w:eastAsiaTheme="minorEastAsia"/>
          <w:bCs/>
          <w:sz w:val="30"/>
          <w:szCs w:val="30"/>
          <w:lang w:val="ru-RU" w:eastAsia="ru-RU"/>
        </w:rPr>
        <w:t>ПЕРЕЧЕНЬ</w:t>
      </w:r>
    </w:p>
    <w:p w:rsidR="00A1718B" w:rsidRDefault="00A1718B" w:rsidP="000E1D71">
      <w:pPr>
        <w:widowControl/>
        <w:autoSpaceDE/>
        <w:autoSpaceDN/>
        <w:spacing w:line="280" w:lineRule="exact"/>
        <w:jc w:val="both"/>
        <w:rPr>
          <w:rFonts w:eastAsiaTheme="minorEastAsia"/>
          <w:bCs/>
          <w:sz w:val="30"/>
          <w:szCs w:val="30"/>
          <w:lang w:val="ru-RU" w:eastAsia="ru-RU"/>
        </w:rPr>
      </w:pPr>
      <w:r w:rsidRPr="00A1718B">
        <w:rPr>
          <w:rFonts w:eastAsiaTheme="minorEastAsia"/>
          <w:bCs/>
          <w:sz w:val="30"/>
          <w:szCs w:val="30"/>
          <w:lang w:val="ru-RU" w:eastAsia="ru-RU"/>
        </w:rPr>
        <w:t xml:space="preserve">объектов для отбывания осужденными </w:t>
      </w:r>
    </w:p>
    <w:p w:rsidR="00EF04C6" w:rsidRDefault="00A1718B" w:rsidP="000E1D71">
      <w:pPr>
        <w:widowControl/>
        <w:autoSpaceDE/>
        <w:autoSpaceDN/>
        <w:spacing w:line="280" w:lineRule="exact"/>
        <w:jc w:val="both"/>
        <w:rPr>
          <w:rFonts w:eastAsiaTheme="minorEastAsia"/>
          <w:bCs/>
          <w:sz w:val="30"/>
          <w:szCs w:val="30"/>
          <w:lang w:val="ru-RU" w:eastAsia="ru-RU"/>
        </w:rPr>
      </w:pPr>
      <w:r w:rsidRPr="00A1718B">
        <w:rPr>
          <w:rFonts w:eastAsiaTheme="minorEastAsia"/>
          <w:bCs/>
          <w:sz w:val="30"/>
          <w:szCs w:val="30"/>
          <w:lang w:val="ru-RU" w:eastAsia="ru-RU"/>
        </w:rPr>
        <w:t>наказ</w:t>
      </w:r>
      <w:r>
        <w:rPr>
          <w:rFonts w:eastAsiaTheme="minorEastAsia"/>
          <w:bCs/>
          <w:sz w:val="30"/>
          <w:szCs w:val="30"/>
          <w:lang w:val="ru-RU" w:eastAsia="ru-RU"/>
        </w:rPr>
        <w:t>ания в виде общественных работ</w:t>
      </w:r>
    </w:p>
    <w:p w:rsidR="00A1718B" w:rsidRPr="002A46D8" w:rsidRDefault="00A1718B" w:rsidP="000E1D71">
      <w:pPr>
        <w:widowControl/>
        <w:autoSpaceDE/>
        <w:autoSpaceDN/>
        <w:spacing w:line="280" w:lineRule="exact"/>
        <w:jc w:val="both"/>
        <w:rPr>
          <w:rFonts w:eastAsiaTheme="minorEastAsia"/>
          <w:bCs/>
          <w:sz w:val="30"/>
          <w:szCs w:val="30"/>
          <w:lang w:val="ru-RU"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E55318" w:rsidRPr="00792E94" w:rsidTr="008E2DAC">
        <w:tc>
          <w:tcPr>
            <w:tcW w:w="675" w:type="dxa"/>
          </w:tcPr>
          <w:p w:rsidR="00E55318" w:rsidRPr="00E55318" w:rsidRDefault="00E55318" w:rsidP="00E55318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E55318">
              <w:rPr>
                <w:rFonts w:eastAsiaTheme="minorEastAsia"/>
                <w:sz w:val="30"/>
                <w:szCs w:val="30"/>
                <w:lang w:val="ru-RU" w:eastAsia="ru-RU"/>
              </w:rPr>
              <w:t>№ п/п</w:t>
            </w:r>
          </w:p>
        </w:tc>
        <w:tc>
          <w:tcPr>
            <w:tcW w:w="8931" w:type="dxa"/>
          </w:tcPr>
          <w:p w:rsidR="00E55318" w:rsidRPr="00E55318" w:rsidRDefault="00E55318" w:rsidP="00E55318">
            <w:pPr>
              <w:jc w:val="center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E55318">
              <w:rPr>
                <w:rFonts w:eastAsiaTheme="minorEastAsia"/>
                <w:sz w:val="30"/>
                <w:szCs w:val="30"/>
                <w:lang w:val="ru-RU" w:eastAsia="ru-RU"/>
              </w:rPr>
              <w:t>Наименование объекта</w:t>
            </w:r>
          </w:p>
        </w:tc>
      </w:tr>
      <w:tr w:rsidR="00A1718B" w:rsidRPr="00792E94" w:rsidTr="008E2DAC">
        <w:tc>
          <w:tcPr>
            <w:tcW w:w="675" w:type="dxa"/>
          </w:tcPr>
          <w:p w:rsidR="00A1718B" w:rsidRPr="00E55318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 w:rsidRPr="00E55318"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8931" w:type="dxa"/>
          </w:tcPr>
          <w:p w:rsidR="00A1718B" w:rsidRP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E55318">
              <w:rPr>
                <w:rFonts w:eastAsiaTheme="minorEastAsia"/>
                <w:sz w:val="30"/>
                <w:szCs w:val="30"/>
                <w:lang w:val="ru-RU" w:eastAsia="ru-RU"/>
              </w:rPr>
              <w:t>Коммунальное унитарное многоотраслевое производственное предприятие жилищно-коммунального хозяйства «</w:t>
            </w:r>
            <w:proofErr w:type="spellStart"/>
            <w:r w:rsidRPr="00E55318">
              <w:rPr>
                <w:rFonts w:eastAsiaTheme="minorEastAsia"/>
                <w:sz w:val="30"/>
                <w:szCs w:val="30"/>
                <w:lang w:val="ru-RU" w:eastAsia="ru-RU"/>
              </w:rPr>
              <w:t>Кобринское</w:t>
            </w:r>
            <w:proofErr w:type="spellEnd"/>
            <w:r w:rsidRPr="00E55318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ЖКХ»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b/>
                <w:bCs/>
                <w:sz w:val="30"/>
                <w:szCs w:val="30"/>
                <w:lang w:val="ru-RU" w:eastAsia="ru-RU"/>
              </w:rPr>
            </w:pPr>
            <w:r w:rsidRPr="0019666D">
              <w:rPr>
                <w:rFonts w:eastAsiaTheme="minorEastAsia"/>
                <w:sz w:val="30"/>
                <w:szCs w:val="30"/>
                <w:lang w:val="ru-RU" w:eastAsia="ru-RU"/>
              </w:rPr>
              <w:t>Коммунальное культурно-развлекательное унитарное предп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риятие «Парк им. А.В. Суворова»</w:t>
            </w:r>
          </w:p>
        </w:tc>
      </w:tr>
      <w:tr w:rsidR="00E55318" w:rsidRPr="00792E94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b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О</w:t>
            </w:r>
            <w:r w:rsidRPr="00321B35"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 xml:space="preserve">тдел внутренних дел </w:t>
            </w:r>
            <w:r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Кобринского районного исполнительного комитета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b/>
                <w:bCs/>
                <w:sz w:val="30"/>
                <w:szCs w:val="30"/>
                <w:lang w:val="ru-RU" w:eastAsia="ru-RU"/>
              </w:rPr>
            </w:pPr>
            <w:proofErr w:type="spellStart"/>
            <w:r w:rsidRPr="0019666D">
              <w:rPr>
                <w:rFonts w:eastAsiaTheme="minorEastAsia"/>
                <w:sz w:val="30"/>
                <w:szCs w:val="30"/>
                <w:lang w:val="ru-RU" w:eastAsia="ru-RU"/>
              </w:rPr>
              <w:t>Батчинский</w:t>
            </w:r>
            <w:proofErr w:type="spellEnd"/>
            <w:r w:rsidRPr="0019666D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сельский исполнительный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комитет 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5</w:t>
            </w:r>
          </w:p>
        </w:tc>
        <w:tc>
          <w:tcPr>
            <w:tcW w:w="8931" w:type="dxa"/>
          </w:tcPr>
          <w:p w:rsidR="00E55318" w:rsidRPr="00AA161B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30"/>
                <w:szCs w:val="30"/>
                <w:lang w:val="ru-RU" w:eastAsia="ru-RU"/>
              </w:rPr>
              <w:t>Буховичский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6</w:t>
            </w:r>
          </w:p>
        </w:tc>
        <w:tc>
          <w:tcPr>
            <w:tcW w:w="8931" w:type="dxa"/>
          </w:tcPr>
          <w:p w:rsidR="00E55318" w:rsidRPr="00AA161B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 w:rsidRPr="0019666D">
              <w:rPr>
                <w:rFonts w:eastAsiaTheme="minorEastAsia"/>
                <w:sz w:val="30"/>
                <w:szCs w:val="30"/>
                <w:lang w:val="ru-RU" w:eastAsia="ru-RU"/>
              </w:rPr>
              <w:t>Ос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тромичский</w:t>
            </w:r>
            <w:proofErr w:type="spellEnd"/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7</w:t>
            </w:r>
          </w:p>
        </w:tc>
        <w:tc>
          <w:tcPr>
            <w:tcW w:w="8931" w:type="dxa"/>
          </w:tcPr>
          <w:p w:rsidR="00E55318" w:rsidRPr="00AA161B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30"/>
                <w:szCs w:val="30"/>
                <w:lang w:val="ru-RU" w:eastAsia="ru-RU"/>
              </w:rPr>
              <w:t>Тевельский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8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Городецкий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9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30"/>
                <w:szCs w:val="30"/>
                <w:lang w:val="ru-RU" w:eastAsia="ru-RU"/>
              </w:rPr>
              <w:t>Повитьевский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10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30"/>
                <w:szCs w:val="30"/>
                <w:lang w:val="ru-RU" w:eastAsia="ru-RU"/>
              </w:rPr>
              <w:t>Дивинский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11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30"/>
                <w:szCs w:val="30"/>
                <w:lang w:val="ru-RU" w:eastAsia="ru-RU"/>
              </w:rPr>
              <w:t>Хидринский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12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30"/>
                <w:szCs w:val="30"/>
                <w:lang w:val="ru-RU" w:eastAsia="ru-RU"/>
              </w:rPr>
              <w:t>Новоселковский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13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Залесский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14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proofErr w:type="spellStart"/>
            <w:r w:rsidRPr="0019666D">
              <w:rPr>
                <w:rFonts w:eastAsiaTheme="minorEastAsia"/>
                <w:sz w:val="30"/>
                <w:szCs w:val="30"/>
                <w:lang w:val="ru-RU" w:eastAsia="ru-RU"/>
              </w:rPr>
              <w:t>Киселевецкий</w:t>
            </w:r>
            <w:proofErr w:type="spellEnd"/>
            <w:r>
              <w:rPr>
                <w:rFonts w:eastAsiaTheme="minorEastAsia"/>
                <w:sz w:val="30"/>
                <w:szCs w:val="30"/>
                <w:lang w:val="ru-RU" w:eastAsia="ru-RU"/>
              </w:rPr>
              <w:t xml:space="preserve"> </w:t>
            </w:r>
            <w:r>
              <w:t xml:space="preserve"> </w:t>
            </w:r>
            <w:r w:rsidRPr="00AA161B">
              <w:rPr>
                <w:rFonts w:eastAsiaTheme="minorEastAsia"/>
                <w:sz w:val="30"/>
                <w:szCs w:val="30"/>
                <w:lang w:val="ru-RU" w:eastAsia="ru-RU"/>
              </w:rPr>
              <w:t>сельский исполнительный комитет</w:t>
            </w:r>
          </w:p>
        </w:tc>
      </w:tr>
      <w:tr w:rsidR="00E55318" w:rsidRPr="00792E94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15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sz w:val="30"/>
                <w:szCs w:val="30"/>
                <w:lang w:val="ru-RU" w:eastAsia="ru-RU"/>
              </w:rPr>
              <w:t>С</w:t>
            </w:r>
            <w:r w:rsidRPr="00321B3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ельскохозяйственный производственный кооператив 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«Восходящая заря»*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16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О</w:t>
            </w:r>
            <w:r w:rsidRPr="00321B35"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ткрытое акционерное общество «</w:t>
            </w:r>
            <w:proofErr w:type="spellStart"/>
            <w:r w:rsidRPr="00321B35"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Батчи</w:t>
            </w:r>
            <w:proofErr w:type="spellEnd"/>
            <w:r w:rsidRPr="00321B35"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RPr="00792E94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17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«Агро-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Кобринское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18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Кисел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ё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вцы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19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Остромичи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20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Стригово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21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«Покровский»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RPr="00792E94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22</w:t>
            </w:r>
          </w:p>
        </w:tc>
        <w:tc>
          <w:tcPr>
            <w:tcW w:w="8931" w:type="dxa"/>
          </w:tcPr>
          <w:p w:rsidR="00E55318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color w:val="000000" w:themeColor="text1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«Городец-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агро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23</w:t>
            </w:r>
          </w:p>
        </w:tc>
        <w:tc>
          <w:tcPr>
            <w:tcW w:w="8931" w:type="dxa"/>
          </w:tcPr>
          <w:p w:rsidR="00E55318" w:rsidRPr="00270D95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«Любань»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24</w:t>
            </w:r>
          </w:p>
        </w:tc>
        <w:tc>
          <w:tcPr>
            <w:tcW w:w="8931" w:type="dxa"/>
          </w:tcPr>
          <w:p w:rsidR="00E55318" w:rsidRPr="00270D95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Новоселковский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RPr="00792E94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25</w:t>
            </w:r>
          </w:p>
        </w:tc>
        <w:tc>
          <w:tcPr>
            <w:tcW w:w="8931" w:type="dxa"/>
          </w:tcPr>
          <w:p w:rsidR="00E55318" w:rsidRPr="00270D95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 «Дружба народов»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t>26</w:t>
            </w:r>
          </w:p>
        </w:tc>
        <w:tc>
          <w:tcPr>
            <w:tcW w:w="8931" w:type="dxa"/>
          </w:tcPr>
          <w:p w:rsidR="00E55318" w:rsidRPr="00270D95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«Радонежское»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  <w:tr w:rsidR="00E55318" w:rsidRPr="00792E94" w:rsidTr="008E2DAC">
        <w:tc>
          <w:tcPr>
            <w:tcW w:w="675" w:type="dxa"/>
          </w:tcPr>
          <w:p w:rsidR="00E55318" w:rsidRPr="00E73917" w:rsidRDefault="00E55318" w:rsidP="00E55318">
            <w:pPr>
              <w:widowControl/>
              <w:autoSpaceDE/>
              <w:autoSpaceDN/>
              <w:jc w:val="center"/>
              <w:rPr>
                <w:rFonts w:eastAsiaTheme="minorEastAsia"/>
                <w:bCs/>
                <w:sz w:val="30"/>
                <w:szCs w:val="30"/>
                <w:lang w:val="ru-RU" w:eastAsia="ru-RU"/>
              </w:rPr>
            </w:pPr>
            <w:r>
              <w:rPr>
                <w:rFonts w:eastAsiaTheme="minorEastAsia"/>
                <w:bCs/>
                <w:sz w:val="30"/>
                <w:szCs w:val="30"/>
                <w:lang w:val="ru-RU" w:eastAsia="ru-RU"/>
              </w:rPr>
              <w:lastRenderedPageBreak/>
              <w:t>27</w:t>
            </w:r>
          </w:p>
        </w:tc>
        <w:tc>
          <w:tcPr>
            <w:tcW w:w="8931" w:type="dxa"/>
          </w:tcPr>
          <w:p w:rsidR="00E55318" w:rsidRPr="00270D95" w:rsidRDefault="00E55318" w:rsidP="00E55318">
            <w:pPr>
              <w:widowControl/>
              <w:autoSpaceDE/>
              <w:autoSpaceDN/>
              <w:jc w:val="both"/>
              <w:rPr>
                <w:rFonts w:eastAsiaTheme="minorEastAsia"/>
                <w:sz w:val="30"/>
                <w:szCs w:val="30"/>
                <w:lang w:val="ru-RU" w:eastAsia="ru-RU"/>
              </w:rPr>
            </w:pPr>
            <w:r w:rsidRPr="009978BE">
              <w:rPr>
                <w:rFonts w:eastAsiaTheme="minorEastAsia"/>
                <w:sz w:val="30"/>
                <w:szCs w:val="30"/>
                <w:lang w:val="ru-RU" w:eastAsia="ru-RU"/>
              </w:rPr>
              <w:t xml:space="preserve">Открытое акционерное общество </w:t>
            </w:r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 xml:space="preserve"> «</w:t>
            </w:r>
            <w:proofErr w:type="spellStart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Днепро</w:t>
            </w:r>
            <w:proofErr w:type="spellEnd"/>
            <w:r w:rsidRPr="00270D95">
              <w:rPr>
                <w:rFonts w:eastAsiaTheme="minorEastAsia"/>
                <w:sz w:val="30"/>
                <w:szCs w:val="30"/>
                <w:lang w:val="ru-RU" w:eastAsia="ru-RU"/>
              </w:rPr>
              <w:t>-Бугское»</w:t>
            </w:r>
            <w:r>
              <w:rPr>
                <w:rFonts w:eastAsiaTheme="minorEastAsia"/>
                <w:sz w:val="30"/>
                <w:szCs w:val="30"/>
                <w:lang w:val="ru-RU" w:eastAsia="ru-RU"/>
              </w:rPr>
              <w:t>*</w:t>
            </w:r>
          </w:p>
        </w:tc>
      </w:tr>
    </w:tbl>
    <w:p w:rsidR="00E55318" w:rsidRPr="00E55318" w:rsidRDefault="00E55318" w:rsidP="00E55318">
      <w:pPr>
        <w:widowControl/>
        <w:autoSpaceDE/>
        <w:autoSpaceDN/>
        <w:jc w:val="both"/>
        <w:rPr>
          <w:rFonts w:eastAsiaTheme="minorEastAsia"/>
          <w:sz w:val="30"/>
          <w:szCs w:val="30"/>
          <w:lang w:val="ru-RU" w:eastAsia="ru-RU"/>
        </w:rPr>
      </w:pPr>
      <w:r w:rsidRPr="00E55318">
        <w:rPr>
          <w:rFonts w:eastAsiaTheme="minorEastAsia"/>
          <w:sz w:val="30"/>
          <w:szCs w:val="30"/>
          <w:lang w:val="ru-RU" w:eastAsia="ru-RU"/>
        </w:rPr>
        <w:t>______________________</w:t>
      </w:r>
    </w:p>
    <w:p w:rsidR="00E55318" w:rsidRPr="00E55318" w:rsidRDefault="008E2DAC" w:rsidP="00E55318">
      <w:pPr>
        <w:widowControl/>
        <w:autoSpaceDE/>
        <w:autoSpaceDN/>
        <w:ind w:firstLine="709"/>
        <w:jc w:val="both"/>
        <w:rPr>
          <w:rFonts w:eastAsiaTheme="minorEastAsia"/>
          <w:sz w:val="24"/>
          <w:szCs w:val="24"/>
          <w:lang w:val="ru-RU" w:eastAsia="ru-RU"/>
        </w:rPr>
      </w:pPr>
      <w:r>
        <w:rPr>
          <w:rFonts w:eastAsiaTheme="minorEastAsia"/>
          <w:sz w:val="24"/>
          <w:szCs w:val="24"/>
          <w:lang w:val="ru-RU" w:eastAsia="ru-RU"/>
        </w:rPr>
        <w:t>*</w:t>
      </w:r>
      <w:r w:rsidR="00E55318" w:rsidRPr="00E55318">
        <w:rPr>
          <w:rFonts w:eastAsiaTheme="minorEastAsia"/>
          <w:sz w:val="24"/>
          <w:szCs w:val="24"/>
          <w:lang w:val="ru-RU" w:eastAsia="ru-RU"/>
        </w:rPr>
        <w:t xml:space="preserve"> С их согласия. </w:t>
      </w:r>
    </w:p>
    <w:p w:rsidR="00A1718B" w:rsidRDefault="00A1718B" w:rsidP="00E56921">
      <w:pPr>
        <w:widowControl/>
        <w:autoSpaceDE/>
        <w:autoSpaceDN/>
        <w:ind w:firstLine="709"/>
        <w:jc w:val="both"/>
        <w:rPr>
          <w:rFonts w:eastAsiaTheme="minorEastAsia"/>
          <w:sz w:val="30"/>
          <w:szCs w:val="30"/>
          <w:lang w:val="ru-RU" w:eastAsia="ru-RU"/>
        </w:rPr>
      </w:pPr>
    </w:p>
    <w:sectPr w:rsidR="00A1718B" w:rsidSect="00E55318">
      <w:headerReference w:type="default" r:id="rId8"/>
      <w:pgSz w:w="11906" w:h="16838"/>
      <w:pgMar w:top="1134" w:right="566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D6" w:rsidRDefault="003539D6">
      <w:r>
        <w:separator/>
      </w:r>
    </w:p>
  </w:endnote>
  <w:endnote w:type="continuationSeparator" w:id="0">
    <w:p w:rsidR="003539D6" w:rsidRDefault="0035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D6" w:rsidRDefault="003539D6">
      <w:r>
        <w:separator/>
      </w:r>
    </w:p>
  </w:footnote>
  <w:footnote w:type="continuationSeparator" w:id="0">
    <w:p w:rsidR="003539D6" w:rsidRDefault="0035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E0" w:rsidRPr="003316E7" w:rsidRDefault="004B1DE0">
    <w:pPr>
      <w:pStyle w:val="a7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BAD"/>
    <w:multiLevelType w:val="hybridMultilevel"/>
    <w:tmpl w:val="41B4070A"/>
    <w:lvl w:ilvl="0" w:tplc="AD5E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34603"/>
    <w:multiLevelType w:val="hybridMultilevel"/>
    <w:tmpl w:val="8DA685A0"/>
    <w:lvl w:ilvl="0" w:tplc="5AE0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C90AC8"/>
    <w:multiLevelType w:val="hybridMultilevel"/>
    <w:tmpl w:val="70C47D62"/>
    <w:lvl w:ilvl="0" w:tplc="BED4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65DC6"/>
    <w:multiLevelType w:val="multilevel"/>
    <w:tmpl w:val="BAF263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5B"/>
    <w:rsid w:val="00015B63"/>
    <w:rsid w:val="00026007"/>
    <w:rsid w:val="0003170E"/>
    <w:rsid w:val="00031B70"/>
    <w:rsid w:val="00031D4F"/>
    <w:rsid w:val="000758E4"/>
    <w:rsid w:val="00087E2D"/>
    <w:rsid w:val="00092AF9"/>
    <w:rsid w:val="000C02C7"/>
    <w:rsid w:val="000E1D71"/>
    <w:rsid w:val="001011A3"/>
    <w:rsid w:val="0012575A"/>
    <w:rsid w:val="00167506"/>
    <w:rsid w:val="001727DE"/>
    <w:rsid w:val="00191A6D"/>
    <w:rsid w:val="0019666D"/>
    <w:rsid w:val="0019677C"/>
    <w:rsid w:val="001C785B"/>
    <w:rsid w:val="001D7E5A"/>
    <w:rsid w:val="001E0A28"/>
    <w:rsid w:val="001E142C"/>
    <w:rsid w:val="00214440"/>
    <w:rsid w:val="0022455A"/>
    <w:rsid w:val="00232C14"/>
    <w:rsid w:val="00256ABD"/>
    <w:rsid w:val="00270D95"/>
    <w:rsid w:val="002762F5"/>
    <w:rsid w:val="00285EF1"/>
    <w:rsid w:val="002A46D8"/>
    <w:rsid w:val="002B753C"/>
    <w:rsid w:val="002C0BAE"/>
    <w:rsid w:val="002C1826"/>
    <w:rsid w:val="002D1DFD"/>
    <w:rsid w:val="002F11E6"/>
    <w:rsid w:val="00303192"/>
    <w:rsid w:val="00321253"/>
    <w:rsid w:val="00321B35"/>
    <w:rsid w:val="003304E6"/>
    <w:rsid w:val="0033054E"/>
    <w:rsid w:val="00330F4A"/>
    <w:rsid w:val="003316E7"/>
    <w:rsid w:val="0034360F"/>
    <w:rsid w:val="00351243"/>
    <w:rsid w:val="003539D6"/>
    <w:rsid w:val="00384A13"/>
    <w:rsid w:val="00391729"/>
    <w:rsid w:val="00391C83"/>
    <w:rsid w:val="003951FD"/>
    <w:rsid w:val="003B03FA"/>
    <w:rsid w:val="003C37A0"/>
    <w:rsid w:val="003D7A2C"/>
    <w:rsid w:val="003E2708"/>
    <w:rsid w:val="00422302"/>
    <w:rsid w:val="00484A7D"/>
    <w:rsid w:val="0049641F"/>
    <w:rsid w:val="004B1DE0"/>
    <w:rsid w:val="004B1FD5"/>
    <w:rsid w:val="004B6174"/>
    <w:rsid w:val="004C3CCF"/>
    <w:rsid w:val="004D0930"/>
    <w:rsid w:val="004D2512"/>
    <w:rsid w:val="004D4CEE"/>
    <w:rsid w:val="004E5453"/>
    <w:rsid w:val="00502B0B"/>
    <w:rsid w:val="005063BB"/>
    <w:rsid w:val="00512110"/>
    <w:rsid w:val="00514B91"/>
    <w:rsid w:val="00524CEF"/>
    <w:rsid w:val="00531341"/>
    <w:rsid w:val="005409E1"/>
    <w:rsid w:val="005526FB"/>
    <w:rsid w:val="00557034"/>
    <w:rsid w:val="00566E5E"/>
    <w:rsid w:val="00596043"/>
    <w:rsid w:val="005A7DDF"/>
    <w:rsid w:val="00604B42"/>
    <w:rsid w:val="00606D11"/>
    <w:rsid w:val="006156DC"/>
    <w:rsid w:val="00616211"/>
    <w:rsid w:val="00625E16"/>
    <w:rsid w:val="00634BAC"/>
    <w:rsid w:val="00643977"/>
    <w:rsid w:val="006544E0"/>
    <w:rsid w:val="006564B1"/>
    <w:rsid w:val="00660928"/>
    <w:rsid w:val="0066217C"/>
    <w:rsid w:val="00677A80"/>
    <w:rsid w:val="00680B19"/>
    <w:rsid w:val="006853C5"/>
    <w:rsid w:val="006874EA"/>
    <w:rsid w:val="006A417A"/>
    <w:rsid w:val="006E7B28"/>
    <w:rsid w:val="00711C1D"/>
    <w:rsid w:val="007359E2"/>
    <w:rsid w:val="00737798"/>
    <w:rsid w:val="0074406F"/>
    <w:rsid w:val="00746A29"/>
    <w:rsid w:val="00761EB3"/>
    <w:rsid w:val="00792E94"/>
    <w:rsid w:val="007A1B34"/>
    <w:rsid w:val="007A6F56"/>
    <w:rsid w:val="007B45FD"/>
    <w:rsid w:val="007B5C77"/>
    <w:rsid w:val="007E050F"/>
    <w:rsid w:val="007E2C6D"/>
    <w:rsid w:val="007F6C5E"/>
    <w:rsid w:val="00802273"/>
    <w:rsid w:val="00841D36"/>
    <w:rsid w:val="00841EA7"/>
    <w:rsid w:val="0085319B"/>
    <w:rsid w:val="00863F17"/>
    <w:rsid w:val="008E2DAC"/>
    <w:rsid w:val="008F1175"/>
    <w:rsid w:val="008F51B5"/>
    <w:rsid w:val="009079D9"/>
    <w:rsid w:val="00917D99"/>
    <w:rsid w:val="009401ED"/>
    <w:rsid w:val="009416B4"/>
    <w:rsid w:val="00950EB9"/>
    <w:rsid w:val="0095271A"/>
    <w:rsid w:val="009660CB"/>
    <w:rsid w:val="00967DA1"/>
    <w:rsid w:val="00973B7B"/>
    <w:rsid w:val="0099787A"/>
    <w:rsid w:val="009A3B90"/>
    <w:rsid w:val="009C1AE2"/>
    <w:rsid w:val="009C32C3"/>
    <w:rsid w:val="009C6311"/>
    <w:rsid w:val="00A0036E"/>
    <w:rsid w:val="00A03A81"/>
    <w:rsid w:val="00A1718B"/>
    <w:rsid w:val="00A2392A"/>
    <w:rsid w:val="00A45B74"/>
    <w:rsid w:val="00A51564"/>
    <w:rsid w:val="00A628C8"/>
    <w:rsid w:val="00AD1100"/>
    <w:rsid w:val="00AE1BA6"/>
    <w:rsid w:val="00AF6280"/>
    <w:rsid w:val="00B0562C"/>
    <w:rsid w:val="00B13036"/>
    <w:rsid w:val="00B138BB"/>
    <w:rsid w:val="00B17C67"/>
    <w:rsid w:val="00B2267F"/>
    <w:rsid w:val="00B5357D"/>
    <w:rsid w:val="00B64DDC"/>
    <w:rsid w:val="00B7066D"/>
    <w:rsid w:val="00B92FB6"/>
    <w:rsid w:val="00BA1984"/>
    <w:rsid w:val="00BB1608"/>
    <w:rsid w:val="00BB5F44"/>
    <w:rsid w:val="00BB69D1"/>
    <w:rsid w:val="00BC435D"/>
    <w:rsid w:val="00BE41A9"/>
    <w:rsid w:val="00C2616E"/>
    <w:rsid w:val="00C34E30"/>
    <w:rsid w:val="00CA33A2"/>
    <w:rsid w:val="00CB0A4F"/>
    <w:rsid w:val="00CB66AB"/>
    <w:rsid w:val="00D221CF"/>
    <w:rsid w:val="00D36B0C"/>
    <w:rsid w:val="00D72F30"/>
    <w:rsid w:val="00D73F2B"/>
    <w:rsid w:val="00D87ABD"/>
    <w:rsid w:val="00DF4620"/>
    <w:rsid w:val="00E038F6"/>
    <w:rsid w:val="00E326F7"/>
    <w:rsid w:val="00E527B3"/>
    <w:rsid w:val="00E55318"/>
    <w:rsid w:val="00E56921"/>
    <w:rsid w:val="00E9750A"/>
    <w:rsid w:val="00EA62B6"/>
    <w:rsid w:val="00EB52E8"/>
    <w:rsid w:val="00EC1471"/>
    <w:rsid w:val="00EC31FE"/>
    <w:rsid w:val="00EC56DD"/>
    <w:rsid w:val="00EE0ACC"/>
    <w:rsid w:val="00EF04C6"/>
    <w:rsid w:val="00F024F3"/>
    <w:rsid w:val="00F137F0"/>
    <w:rsid w:val="00F144DF"/>
    <w:rsid w:val="00F34276"/>
    <w:rsid w:val="00F7329B"/>
    <w:rsid w:val="00FC0B7B"/>
    <w:rsid w:val="00FC12E4"/>
    <w:rsid w:val="00FC6EE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948D1-50CB-4057-9370-91AEFCC3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3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3B90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9A3B90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a5">
    <w:name w:val="List Paragraph"/>
    <w:basedOn w:val="a"/>
    <w:uiPriority w:val="1"/>
    <w:qFormat/>
    <w:rsid w:val="009A3B90"/>
    <w:pPr>
      <w:ind w:left="219" w:right="106" w:firstLine="710"/>
      <w:jc w:val="both"/>
    </w:pPr>
  </w:style>
  <w:style w:type="table" w:styleId="a6">
    <w:name w:val="Table Grid"/>
    <w:basedOn w:val="a1"/>
    <w:uiPriority w:val="59"/>
    <w:rsid w:val="0019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04C6"/>
    <w:pPr>
      <w:widowControl/>
      <w:tabs>
        <w:tab w:val="center" w:pos="4677"/>
        <w:tab w:val="right" w:pos="9355"/>
      </w:tabs>
      <w:autoSpaceDE/>
      <w:autoSpaceDN/>
      <w:ind w:firstLine="709"/>
    </w:pPr>
    <w:rPr>
      <w:rFonts w:eastAsiaTheme="minorHAnsi" w:cstheme="minorBidi"/>
      <w:sz w:val="30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EF04C6"/>
    <w:rPr>
      <w:rFonts w:ascii="Times New Roman" w:hAnsi="Times New Roman"/>
      <w:sz w:val="30"/>
    </w:rPr>
  </w:style>
  <w:style w:type="character" w:styleId="a9">
    <w:name w:val="page number"/>
    <w:basedOn w:val="a0"/>
    <w:uiPriority w:val="99"/>
    <w:semiHidden/>
    <w:unhideWhenUsed/>
    <w:rsid w:val="00EF04C6"/>
  </w:style>
  <w:style w:type="paragraph" w:styleId="aa">
    <w:name w:val="footer"/>
    <w:basedOn w:val="a"/>
    <w:link w:val="ab"/>
    <w:uiPriority w:val="99"/>
    <w:unhideWhenUsed/>
    <w:rsid w:val="002A4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6D8"/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E41A9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41A9"/>
    <w:rPr>
      <w:rFonts w:ascii="Arial" w:eastAsia="Times New Roman" w:hAnsi="Arial" w:cs="Arial"/>
      <w:sz w:val="16"/>
      <w:szCs w:val="16"/>
      <w:lang w:val="en-US"/>
    </w:rPr>
  </w:style>
  <w:style w:type="paragraph" w:customStyle="1" w:styleId="agree">
    <w:name w:val="agree"/>
    <w:basedOn w:val="a"/>
    <w:rsid w:val="00E55318"/>
    <w:pPr>
      <w:widowControl/>
      <w:autoSpaceDE/>
      <w:autoSpaceDN/>
      <w:spacing w:after="28"/>
    </w:pPr>
    <w:rPr>
      <w:i/>
      <w:iCs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031D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1D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1D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D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1D4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7917">
                          <w:marLeft w:val="46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21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60B7-7640-47F9-9217-C7F31B14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 Ирина Вячеславовна</dc:creator>
  <cp:lastModifiedBy>RAFALOVICH</cp:lastModifiedBy>
  <cp:revision>2</cp:revision>
  <cp:lastPrinted>2021-12-02T12:34:00Z</cp:lastPrinted>
  <dcterms:created xsi:type="dcterms:W3CDTF">2021-12-24T05:09:00Z</dcterms:created>
  <dcterms:modified xsi:type="dcterms:W3CDTF">2021-12-24T05:09:00Z</dcterms:modified>
</cp:coreProperties>
</file>